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247650</wp:posOffset>
            </wp:positionV>
            <wp:extent cx="3256098" cy="1163637"/>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256098" cy="1163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3257550" cy="1174352"/>
            <wp:effectExtent b="0" l="0" r="0" t="0"/>
            <wp:wrapSquare wrapText="bothSides" distB="114300" distT="114300" distL="114300" distR="114300"/>
            <wp:docPr id="39"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257550" cy="117435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4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3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xxxxx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2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3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 (OBLIGATORIO)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 (OBLIGATORIO) </w:t>
      </w:r>
    </w:p>
    <w:p w:rsidR="00000000" w:rsidDel="00000000" w:rsidP="00000000" w:rsidRDefault="00000000" w:rsidRPr="00000000" w14:paraId="0000001D">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(OBLIGATORIO)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Evaluación de Potencial (OBLIGATORIO)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Balance Emocional (OBLIGATORIO)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Motivaciones  e Intereses  (OBLIGATORIO) </w:t>
      </w:r>
    </w:p>
    <w:p w:rsidR="00000000" w:rsidDel="00000000" w:rsidP="00000000" w:rsidRDefault="00000000" w:rsidRPr="00000000" w14:paraId="00000021">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Conclusiones  (OBLIGATORIO)</w:t>
      </w:r>
    </w:p>
    <w:p w:rsidR="00000000" w:rsidDel="00000000" w:rsidP="00000000" w:rsidRDefault="00000000" w:rsidRPr="00000000" w14:paraId="00000023">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  (OBLIGATORIO)</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Acciones de Desarrollo  (OBLIGATORIO)</w:t>
      </w:r>
    </w:p>
    <w:p w:rsidR="00000000" w:rsidDel="00000000" w:rsidP="00000000" w:rsidRDefault="00000000" w:rsidRPr="00000000" w14:paraId="00000025">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9: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6">
      <w:pPr>
        <w:spacing w:line="480" w:lineRule="auto"/>
        <w:ind w:firstLine="720"/>
        <w:rPr/>
      </w:pPr>
      <w:r w:rsidDel="00000000" w:rsidR="00000000" w:rsidRPr="00000000">
        <w:rPr>
          <w:rFonts w:ascii="Prompt" w:cs="Prompt" w:eastAsia="Prompt" w:hAnsi="Prompt"/>
          <w:b w:val="1"/>
          <w:color w:val="0b2c3d"/>
          <w:rtl w:val="0"/>
        </w:rPr>
        <w:t xml:space="preserve">SECCIÓN 10: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4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0b2c3d"/>
          <w:sz w:val="82"/>
          <w:szCs w:val="82"/>
        </w:rPr>
      </w:pPr>
      <w:r w:rsidDel="00000000" w:rsidR="00000000" w:rsidRPr="00000000">
        <w:rPr>
          <w:rtl w:val="0"/>
        </w:rPr>
      </w:r>
    </w:p>
    <w:p w:rsidR="00000000" w:rsidDel="00000000" w:rsidP="00000000" w:rsidRDefault="00000000" w:rsidRPr="00000000" w14:paraId="00000028">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44"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9">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A">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B">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C">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D">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E">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F">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3">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4">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5">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46"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6">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9">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C">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5924550</wp:posOffset>
            </wp:positionV>
            <wp:extent cx="5943600" cy="508000"/>
            <wp:effectExtent b="0" l="0" r="0" t="0"/>
            <wp:wrapSquare wrapText="bothSides" distB="114300" distT="114300" distL="114300" distR="11430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5">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6">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tl w:val="0"/>
        </w:rPr>
        <w:t xml:space="preserve">{{idiomas}}</w:t>
      </w:r>
      <w:r w:rsidDel="00000000" w:rsidR="00000000" w:rsidRPr="00000000">
        <w:br w:type="page"/>
      </w:r>
      <w:r w:rsidDel="00000000" w:rsidR="00000000" w:rsidRPr="00000000">
        <w:rPr>
          <w:rtl w:val="0"/>
        </w:rPr>
      </w:r>
    </w:p>
    <w:p w:rsidR="00000000" w:rsidDel="00000000" w:rsidP="00000000" w:rsidRDefault="00000000" w:rsidRPr="00000000" w14:paraId="00000047">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1057275</wp:posOffset>
            </wp:positionH>
            <wp:positionV relativeFrom="page">
              <wp:posOffset>800100</wp:posOffset>
            </wp:positionV>
            <wp:extent cx="5943600" cy="508000"/>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widowControl w:val="0"/>
        <w:spacing w:before="0" w:line="240" w:lineRule="auto"/>
        <w:ind w:left="0" w:firstLine="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color w:val="e5554f"/>
          <w:sz w:val="36"/>
          <w:szCs w:val="36"/>
        </w:rPr>
      </w:pPr>
      <w:r w:rsidDel="00000000" w:rsidR="00000000" w:rsidRPr="00000000">
        <w:rPr/>
        <w:drawing>
          <wp:inline distB="114300" distT="114300" distL="114300" distR="114300">
            <wp:extent cx="5581650" cy="152400"/>
            <wp:effectExtent b="0" l="0" r="0" t="0"/>
            <wp:docPr id="15"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D">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E">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F">
      <w:pPr>
        <w:spacing w:after="0" w:before="0" w:line="240" w:lineRule="auto"/>
        <w:jc w:val="center"/>
        <w:rPr>
          <w:b w:val="1"/>
        </w:rPr>
      </w:pPr>
      <w:r w:rsidDel="00000000" w:rsidR="00000000" w:rsidRPr="00000000">
        <w:rPr>
          <w:b w:val="1"/>
          <w:rtl w:val="0"/>
        </w:rPr>
        <w:t xml:space="preserve">Niveles: 1- Necesidad de desarrollo | 2-Oportunidad de Desarrollo |  3-Competente</w:t>
      </w:r>
    </w:p>
    <w:p w:rsidR="00000000" w:rsidDel="00000000" w:rsidP="00000000" w:rsidRDefault="00000000" w:rsidRPr="00000000" w14:paraId="00000050">
      <w:pPr>
        <w:spacing w:after="0" w:before="0" w:line="240" w:lineRule="auto"/>
        <w:jc w:val="center"/>
        <w:rPr>
          <w:b w:val="1"/>
        </w:rPr>
      </w:pPr>
      <w:r w:rsidDel="00000000" w:rsidR="00000000" w:rsidRPr="00000000">
        <w:rPr>
          <w:b w:val="1"/>
          <w:rtl w:val="0"/>
        </w:rPr>
        <w:t xml:space="preserve">4-Punto Fuerte |   5-Modelo a seguir</w: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4">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5">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7">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B">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C">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60">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61">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3">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widowControl w:val="0"/>
        <w:spacing w:before="0" w:line="240" w:lineRule="auto"/>
        <w:jc w:val="both"/>
        <w:rPr/>
      </w:pPr>
      <w:r w:rsidDel="00000000" w:rsidR="00000000" w:rsidRPr="00000000">
        <w:rPr/>
        <w:drawing>
          <wp:inline distB="114300" distT="114300" distL="114300" distR="114300">
            <wp:extent cx="5943600" cy="2921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before="0" w:line="240" w:lineRule="auto"/>
        <w:jc w:val="both"/>
        <w:rPr/>
      </w:pPr>
      <w:r w:rsidDel="00000000" w:rsidR="00000000" w:rsidRPr="00000000">
        <w:rPr>
          <w:rtl w:val="0"/>
        </w:rPr>
      </w:r>
    </w:p>
    <w:p w:rsidR="00000000" w:rsidDel="00000000" w:rsidP="00000000" w:rsidRDefault="00000000" w:rsidRPr="00000000" w14:paraId="00000068">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9">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A">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D">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E">
      <w:pPr>
        <w:widowControl w:val="0"/>
        <w:spacing w:before="0" w:line="240" w:lineRule="auto"/>
        <w:jc w:val="both"/>
        <w:rPr/>
      </w:pPr>
      <w:r w:rsidDel="00000000" w:rsidR="00000000" w:rsidRPr="00000000">
        <w:rPr>
          <w:rtl w:val="0"/>
        </w:rPr>
      </w:r>
    </w:p>
    <w:p w:rsidR="00000000" w:rsidDel="00000000" w:rsidP="00000000" w:rsidRDefault="00000000" w:rsidRPr="00000000" w14:paraId="0000006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9" name="image4.png"/>
            <a:graphic>
              <a:graphicData uri="http://schemas.openxmlformats.org/drawingml/2006/picture">
                <pic:pic>
                  <pic:nvPicPr>
                    <pic:cNvPr id="0" name="image4.png"/>
                    <pic:cNvPicPr preferRelativeResize="0"/>
                  </pic:nvPicPr>
                  <pic:blipFill>
                    <a:blip r:embed="rId20"/>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31" name="image22.png"/>
            <a:graphic>
              <a:graphicData uri="http://schemas.openxmlformats.org/drawingml/2006/picture">
                <pic:pic>
                  <pic:nvPicPr>
                    <pic:cNvPr id="0" name="image22.png"/>
                    <pic:cNvPicPr preferRelativeResize="0"/>
                  </pic:nvPicPr>
                  <pic:blipFill>
                    <a:blip r:embed="rId21"/>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45"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7">
      <w:pPr>
        <w:rPr>
          <w:b w:val="1"/>
          <w:color w:val="0b2c3d"/>
          <w:sz w:val="60"/>
          <w:szCs w:val="60"/>
        </w:rPr>
      </w:pPr>
      <w:r w:rsidDel="00000000" w:rsidR="00000000" w:rsidRPr="00000000">
        <w:rPr>
          <w:b w:val="1"/>
          <w:color w:val="0b2c3d"/>
          <w:sz w:val="60"/>
          <w:szCs w:val="60"/>
          <w:rtl w:val="0"/>
        </w:rPr>
        <w:t xml:space="preserve">Evaluación de potencial</w:t>
      </w:r>
    </w:p>
    <w:p w:rsidR="00000000" w:rsidDel="00000000" w:rsidP="00000000" w:rsidRDefault="00000000" w:rsidRPr="00000000" w14:paraId="00000078">
      <w:pPr>
        <w:rPr>
          <w:rFonts w:ascii="Open Sans" w:cs="Open Sans" w:eastAsia="Open Sans" w:hAnsi="Open Sans"/>
        </w:rPr>
      </w:pPr>
      <w:r w:rsidDel="00000000" w:rsidR="00000000" w:rsidRPr="00000000">
        <w:rPr>
          <w:b w:val="1"/>
          <w:color w:val="0b2c3d"/>
          <w:sz w:val="60"/>
          <w:szCs w:val="60"/>
        </w:rPr>
        <w:drawing>
          <wp:inline distB="114300" distT="114300" distL="114300" distR="114300">
            <wp:extent cx="5943600" cy="50800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t xml:space="preserve">{{capacidadPotencialActual}}</w:t>
      </w:r>
      <w:r w:rsidDel="00000000" w:rsidR="00000000" w:rsidRPr="00000000">
        <w:rPr>
          <w:rtl w:val="0"/>
        </w:rPr>
      </w:r>
    </w:p>
    <w:p w:rsidR="00000000" w:rsidDel="00000000" w:rsidP="00000000" w:rsidRDefault="00000000" w:rsidRPr="00000000" w14:paraId="0000007A">
      <w:pPr>
        <w:shd w:fill="ffffff" w:val="clear"/>
        <w:spacing w:line="288.00000000000006" w:lineRule="auto"/>
        <w:ind w:left="720" w:firstLine="0"/>
        <w:jc w:val="both"/>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7B">
      <w:pPr>
        <w:shd w:fill="ffffff" w:val="clear"/>
        <w:spacing w:line="288.00000000000006" w:lineRule="auto"/>
        <w:ind w:left="0" w:firstLine="0"/>
        <w:jc w:val="both"/>
        <w:rPr>
          <w:rFonts w:ascii="Open Sans SemiBold" w:cs="Open Sans SemiBold" w:eastAsia="Open Sans SemiBold" w:hAnsi="Open Sans SemiBold"/>
          <w:color w:val="192c55"/>
        </w:rPr>
      </w:pPr>
      <w:r w:rsidDel="00000000" w:rsidR="00000000" w:rsidRPr="00000000">
        <w:rPr>
          <w:rFonts w:ascii="Open Sans SemiBold" w:cs="Open Sans SemiBold" w:eastAsia="Open Sans SemiBold" w:hAnsi="Open Sans SemiBold"/>
          <w:color w:val="192c55"/>
        </w:rPr>
        <w:drawing>
          <wp:inline distB="114300" distT="114300" distL="114300" distR="114300">
            <wp:extent cx="5943600" cy="508000"/>
            <wp:effectExtent b="0" l="0" r="0" t="0"/>
            <wp:docPr id="4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88.00000000000006" w:lineRule="auto"/>
        <w:ind w:left="720" w:firstLine="0"/>
        <w:jc w:val="both"/>
        <w:rPr/>
      </w:pPr>
      <w:r w:rsidDel="00000000" w:rsidR="00000000" w:rsidRPr="00000000">
        <w:rPr>
          <w:rtl w:val="0"/>
        </w:rPr>
        <w:t xml:space="preserve">{{capacidadPotencialFutura}}</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rPr>
          <w:shd w:fill="fff2cc" w:val="clear"/>
        </w:rPr>
      </w:pPr>
      <w:r w:rsidDel="00000000" w:rsidR="00000000" w:rsidRPr="00000000">
        <w:rPr>
          <w:rtl w:val="0"/>
        </w:rPr>
      </w:r>
    </w:p>
    <w:p w:rsidR="00000000" w:rsidDel="00000000" w:rsidP="00000000" w:rsidRDefault="00000000" w:rsidRPr="00000000" w14:paraId="00000080">
      <w:pPr>
        <w:ind w:left="0" w:firstLine="0"/>
        <w:rPr>
          <w:color w:val="192c55"/>
          <w:sz w:val="32"/>
          <w:szCs w:val="32"/>
        </w:rPr>
      </w:pPr>
      <w:r w:rsidDel="00000000" w:rsidR="00000000" w:rsidRPr="00000000">
        <w:rPr>
          <w:color w:val="192c55"/>
          <w:sz w:val="32"/>
          <w:szCs w:val="32"/>
        </w:rPr>
        <w:drawing>
          <wp:inline distB="114300" distT="114300" distL="114300" distR="114300">
            <wp:extent cx="5943600" cy="5080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color w:val="192c55"/>
          <w:sz w:val="32"/>
          <w:szCs w:val="32"/>
        </w:rPr>
      </w:pPr>
      <w:r w:rsidDel="00000000" w:rsidR="00000000" w:rsidRPr="00000000">
        <w:rPr>
          <w:color w:val="192c55"/>
          <w:sz w:val="32"/>
          <w:szCs w:val="32"/>
          <w:rtl w:val="0"/>
        </w:rPr>
        <w:t xml:space="preserve">CAMPO DE CARGA (PARA PLATAFORMA): ESTRATO EJEMPLO: IIIM</w:t>
      </w:r>
    </w:p>
    <w:p w:rsidR="00000000" w:rsidDel="00000000" w:rsidP="00000000" w:rsidRDefault="00000000" w:rsidRPr="00000000" w14:paraId="00000082">
      <w:pPr>
        <w:ind w:left="720" w:firstLine="0"/>
        <w:rPr>
          <w:color w:val="192c55"/>
          <w:sz w:val="32"/>
          <w:szCs w:val="32"/>
        </w:rPr>
      </w:pPr>
      <w:r w:rsidDel="00000000" w:rsidR="00000000" w:rsidRPr="00000000">
        <w:rPr>
          <w:color w:val="192c55"/>
          <w:sz w:val="32"/>
          <w:szCs w:val="32"/>
          <w:rtl w:val="0"/>
        </w:rPr>
        <w:t xml:space="preserve">(LA PLATAFORMA DEBERÍA TENER EL LISTADO DESPLEGABLE DE LOS NIVELES) </w:t>
      </w:r>
      <w:r w:rsidDel="00000000" w:rsidR="00000000" w:rsidRPr="00000000">
        <w:rPr>
          <w:rtl w:val="0"/>
        </w:rPr>
      </w:r>
    </w:p>
    <w:p w:rsidR="00000000" w:rsidDel="00000000" w:rsidP="00000000" w:rsidRDefault="00000000" w:rsidRPr="00000000" w14:paraId="00000083">
      <w:pPr>
        <w:ind w:left="720" w:firstLine="0"/>
        <w:rPr>
          <w:color w:val="192c55"/>
          <w:sz w:val="32"/>
          <w:szCs w:val="32"/>
        </w:rPr>
      </w:pPr>
      <w:r w:rsidDel="00000000" w:rsidR="00000000" w:rsidRPr="00000000">
        <w:rPr>
          <w:rtl w:val="0"/>
        </w:rPr>
      </w:r>
    </w:p>
    <w:p w:rsidR="00000000" w:rsidDel="00000000" w:rsidP="00000000" w:rsidRDefault="00000000" w:rsidRPr="00000000" w14:paraId="00000084">
      <w:pPr>
        <w:ind w:left="720" w:firstLine="0"/>
        <w:rPr>
          <w:color w:val="192c55"/>
          <w:sz w:val="32"/>
          <w:szCs w:val="32"/>
        </w:rPr>
      </w:pPr>
      <w:r w:rsidDel="00000000" w:rsidR="00000000" w:rsidRPr="00000000">
        <w:rPr>
          <w:color w:val="192c55"/>
          <w:sz w:val="32"/>
          <w:szCs w:val="32"/>
        </w:rPr>
        <w:drawing>
          <wp:inline distB="114300" distT="114300" distL="114300" distR="114300">
            <wp:extent cx="1700213" cy="318790"/>
            <wp:effectExtent b="0" l="0" r="0" t="0"/>
            <wp:docPr id="2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700213" cy="318790"/>
                    </a:xfrm>
                    <a:prstGeom prst="rect"/>
                    <a:ln/>
                  </pic:spPr>
                </pic:pic>
              </a:graphicData>
            </a:graphic>
          </wp:inline>
        </w:drawing>
      </w:r>
      <w:r w:rsidDel="00000000" w:rsidR="00000000" w:rsidRPr="00000000">
        <w:rPr>
          <w:color w:val="192c55"/>
          <w:sz w:val="32"/>
          <w:szCs w:val="32"/>
        </w:rPr>
        <w:drawing>
          <wp:inline distB="114300" distT="114300" distL="114300" distR="114300">
            <wp:extent cx="1681723" cy="328613"/>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681723" cy="3286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color w:val="192c55"/>
          <w:sz w:val="32"/>
          <w:szCs w:val="32"/>
        </w:rPr>
      </w:pPr>
      <w:r w:rsidDel="00000000" w:rsidR="00000000" w:rsidRPr="00000000">
        <w:rPr>
          <w:color w:val="192c55"/>
          <w:sz w:val="32"/>
          <w:szCs w:val="32"/>
        </w:rPr>
        <w:drawing>
          <wp:inline distB="114300" distT="114300" distL="114300" distR="114300">
            <wp:extent cx="1700213" cy="318790"/>
            <wp:effectExtent b="0" l="0" r="0" t="0"/>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700213" cy="318790"/>
                    </a:xfrm>
                    <a:prstGeom prst="rect"/>
                    <a:ln/>
                  </pic:spPr>
                </pic:pic>
              </a:graphicData>
            </a:graphic>
          </wp:inline>
        </w:drawing>
      </w:r>
      <w:r w:rsidDel="00000000" w:rsidR="00000000" w:rsidRPr="00000000">
        <w:rPr>
          <w:color w:val="192c55"/>
          <w:sz w:val="32"/>
          <w:szCs w:val="32"/>
        </w:rPr>
        <w:drawing>
          <wp:inline distB="114300" distT="114300" distL="114300" distR="114300">
            <wp:extent cx="1795463" cy="345847"/>
            <wp:effectExtent b="0" l="0" r="0" t="0"/>
            <wp:docPr id="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795463" cy="34584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color w:val="192c55"/>
          <w:sz w:val="32"/>
          <w:szCs w:val="32"/>
        </w:rPr>
      </w:pPr>
      <w:r w:rsidDel="00000000" w:rsidR="00000000" w:rsidRPr="00000000">
        <w:rPr>
          <w:color w:val="192c55"/>
          <w:sz w:val="32"/>
          <w:szCs w:val="32"/>
        </w:rPr>
        <w:drawing>
          <wp:inline distB="114300" distT="114300" distL="114300" distR="114300">
            <wp:extent cx="1709738" cy="320576"/>
            <wp:effectExtent b="0" l="0" r="0" t="0"/>
            <wp:docPr id="3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709738" cy="320576"/>
                    </a:xfrm>
                    <a:prstGeom prst="rect"/>
                    <a:ln/>
                  </pic:spPr>
                </pic:pic>
              </a:graphicData>
            </a:graphic>
          </wp:inline>
        </w:drawing>
      </w:r>
      <w:r w:rsidDel="00000000" w:rsidR="00000000" w:rsidRPr="00000000">
        <w:rPr>
          <w:color w:val="192c55"/>
          <w:sz w:val="32"/>
          <w:szCs w:val="32"/>
        </w:rPr>
        <w:drawing>
          <wp:inline distB="114300" distT="114300" distL="114300" distR="114300">
            <wp:extent cx="1709738" cy="328796"/>
            <wp:effectExtent b="0" l="0" r="0" t="0"/>
            <wp:docPr id="1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1709738" cy="3287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color w:val="192c55"/>
          <w:sz w:val="32"/>
          <w:szCs w:val="32"/>
        </w:rPr>
      </w:pPr>
      <w:r w:rsidDel="00000000" w:rsidR="00000000" w:rsidRPr="00000000">
        <w:rPr>
          <w:rtl w:val="0"/>
        </w:rPr>
      </w:r>
    </w:p>
    <w:p w:rsidR="00000000" w:rsidDel="00000000" w:rsidP="00000000" w:rsidRDefault="00000000" w:rsidRPr="00000000" w14:paraId="00000088">
      <w:pPr>
        <w:ind w:left="720" w:firstLine="0"/>
        <w:rPr>
          <w:color w:val="192c55"/>
          <w:sz w:val="32"/>
          <w:szCs w:val="32"/>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391150" cy="4733925"/>
            <wp:effectExtent b="0" l="0" r="0" t="0"/>
            <wp:docPr id="2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391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jc w:val="center"/>
        <w:rPr>
          <w:b w:val="1"/>
          <w:color w:val="0b2c3d"/>
          <w:sz w:val="82"/>
          <w:szCs w:val="82"/>
        </w:rPr>
      </w:pPr>
      <w:bookmarkStart w:colFirst="0" w:colLast="0" w:name="_qy6vimtg1x3e" w:id="16"/>
      <w:bookmarkEnd w:id="16"/>
      <w:r w:rsidDel="00000000" w:rsidR="00000000" w:rsidRPr="00000000">
        <w:rPr/>
        <w:drawing>
          <wp:inline distB="114300" distT="114300" distL="114300" distR="114300">
            <wp:extent cx="5581650" cy="152400"/>
            <wp:effectExtent b="0" l="0" r="0" t="0"/>
            <wp:docPr id="37"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B">
      <w:pPr>
        <w:rPr/>
      </w:pPr>
      <w:r w:rsidDel="00000000" w:rsidR="00000000" w:rsidRPr="00000000">
        <w:rPr>
          <w:b w:val="1"/>
          <w:color w:val="0b2c3d"/>
          <w:sz w:val="60"/>
          <w:szCs w:val="60"/>
          <w:rtl w:val="0"/>
        </w:rPr>
        <w:t xml:space="preserve">Balance Emocional</w:t>
      </w:r>
      <w:r w:rsidDel="00000000" w:rsidR="00000000" w:rsidRPr="00000000">
        <w:rPr>
          <w:rtl w:val="0"/>
        </w:rPr>
      </w:r>
    </w:p>
    <w:p w:rsidR="00000000" w:rsidDel="00000000" w:rsidP="00000000" w:rsidRDefault="00000000" w:rsidRPr="00000000" w14:paraId="0000008C">
      <w:pPr>
        <w:widowControl w:val="0"/>
        <w:spacing w:before="0" w:line="240" w:lineRule="auto"/>
        <w:jc w:val="both"/>
        <w:rPr/>
      </w:pPr>
      <w:sdt>
        <w:sdtPr>
          <w:alias w:val="Configuración 1"/>
          <w:id w:val="-285443046"/>
          <w:dropDownList w:lastValue="                       ">
            <w:listItem w:displayText="                      " w:value="                      "/>
            <w:listItem w:displayText="                       " w:value="                       "/>
            <w:listItem w:displayText="                       " w:value="                       "/>
            <w:listItem w:displayText="Opción 4" w:value="Opción 4"/>
          </w:dropDownList>
        </w:sdtPr>
        <w:sdtContent>
          <w:r w:rsidDel="00000000" w:rsidR="00000000" w:rsidRPr="00000000">
            <w:rPr>
              <w:color w:val="000000"/>
              <w:shd w:fill="4bb31b" w:val="clear"/>
            </w:rPr>
            <w:t xml:space="preserve">                       </w:t>
          </w:r>
        </w:sdtContent>
      </w:sdt>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Semáforo: escala de colores para comportamientos funciones/disfuncionales</w: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Paula dimensiona la impresión que genera en los demás, por lo que es cuidadosa con su modo de desenvolverse y su manera de dirigirse a otros en los intercambios. En la instancia compartida brinda información precisa en consonancia con lo consultado y se desempeña acorde a lo esperado, sin generar desconcierto en ningún momento. </w:t>
      </w:r>
    </w:p>
    <w:p w:rsidR="00000000" w:rsidDel="00000000" w:rsidP="00000000" w:rsidRDefault="00000000" w:rsidRPr="00000000" w14:paraId="0000008F">
      <w:pPr>
        <w:jc w:val="both"/>
        <w:rPr/>
      </w:pPr>
      <w:r w:rsidDel="00000000" w:rsidR="00000000" w:rsidRPr="00000000">
        <w:rPr>
          <w:rtl w:val="0"/>
        </w:rPr>
        <w:t xml:space="preserve">No evidencia indicadores marcados de ansiedad o nerviosismo, inclusive ante pedidos más desafiantes. Se brinda a conocer con espontaneidad y autenticidad, sin generar dudas sobre su manera de pensar, sentir y actuar aunque cuidando el ajuste al contexto. Se adecua al escenario en el que se encuentra y a la persona con la que se vincula, mostrando flexibilidad. </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widowControl w:val="0"/>
        <w:spacing w:before="0" w:line="240" w:lineRule="auto"/>
        <w:jc w:val="both"/>
        <w:rPr/>
      </w:pPr>
      <w:sdt>
        <w:sdtPr>
          <w:alias w:val="Configuración 1"/>
          <w:id w:val="-491335141"/>
          <w:dropDownList w:lastValue="                       ">
            <w:listItem w:displayText="                      " w:value="                      "/>
            <w:listItem w:displayText="                       " w:value="                       "/>
            <w:listItem w:displayText="                       " w:value="                       "/>
            <w:listItem w:displayText="Opción 4" w:value="Opción 4"/>
          </w:dropDownList>
        </w:sdtPr>
        <w:sdtContent>
          <w:r w:rsidDel="00000000" w:rsidR="00000000" w:rsidRPr="00000000">
            <w:rPr>
              <w:color w:val="000000"/>
              <w:shd w:fill="ffb300" w:val="clear"/>
            </w:rPr>
            <w:t xml:space="preserve">                       </w:t>
          </w:r>
        </w:sdtContent>
      </w:sdt>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Cuando las condiciones o personalidades se alejan de lo que considera válido o necesario podría demostrar cierta resistencia a la adaptación, debido a que existen aspectos que no está dispuesta a tolerar al momento de sostener relaciones y situaciones. En dichas circunstancias puntuales podría impresionar con rigidez. </w:t>
      </w:r>
    </w:p>
    <w:p w:rsidR="00000000" w:rsidDel="00000000" w:rsidP="00000000" w:rsidRDefault="00000000" w:rsidRPr="00000000" w14:paraId="00000093">
      <w:pPr>
        <w:jc w:val="both"/>
        <w:rPr/>
      </w:pPr>
      <w:r w:rsidDel="00000000" w:rsidR="00000000" w:rsidRPr="00000000">
        <w:rPr>
          <w:rtl w:val="0"/>
        </w:rPr>
        <w:t xml:space="preserve">Necesitará tiempo para incorporar cambios significativos a pesar de que no se oponga a los mismos. Cuando se siente cómoda con ciertas características, deberá adaptarse progresivamente a modificaciones. A pesar de ello posee una connotación positiva de las modificaciones, buscando hallar en todos los casos oportunidades de aprendizaje. Es conservadora con lo que no está dispuesta a cuestionar desde su lugar. </w:t>
      </w:r>
    </w:p>
    <w:p w:rsidR="00000000" w:rsidDel="00000000" w:rsidP="00000000" w:rsidRDefault="00000000" w:rsidRPr="00000000" w14:paraId="00000094">
      <w:pPr>
        <w:jc w:val="both"/>
        <w:rPr/>
      </w:pPr>
      <w:r w:rsidDel="00000000" w:rsidR="00000000" w:rsidRPr="00000000">
        <w:rPr>
          <w:rtl w:val="0"/>
        </w:rPr>
        <w:t xml:space="preserve">Es una persona estable y predecible, que difícilmente reacciona de manera pasional e impulsiva. </w:t>
      </w:r>
      <w:r w:rsidDel="00000000" w:rsidR="00000000" w:rsidRPr="00000000">
        <w:rPr>
          <w:rtl w:val="0"/>
        </w:rPr>
        <w:t xml:space="preserve">Consigue identificar sus emociones y gestionarlas de manera efectiva. Es auténtica al exponer sobre los momentos que le generan estrés en el trabajo, por ejemplo ante estilos y modos de relacionamiento con los que no coincide ni concilia. </w:t>
      </w:r>
      <w:r w:rsidDel="00000000" w:rsidR="00000000" w:rsidRPr="00000000">
        <w:rPr>
          <w:rtl w:val="0"/>
        </w:rPr>
        <w:t xml:space="preserve">Siente frustración y enojo cuando no consigue posicionarse efectivamente como un filtro para su equipo de trabajo, incumpliendo con su objetivo de preservarlos ante exposiciones que desde su perspectiva tienen un impacto negativo en el clima laboral y en el estado de ánimo individual.</w:t>
      </w:r>
    </w:p>
    <w:p w:rsidR="00000000" w:rsidDel="00000000" w:rsidP="00000000" w:rsidRDefault="00000000" w:rsidRPr="00000000" w14:paraId="00000095">
      <w:pPr>
        <w:jc w:val="both"/>
        <w:rPr/>
      </w:pPr>
      <w:r w:rsidDel="00000000" w:rsidR="00000000" w:rsidRPr="00000000">
        <w:rPr>
          <w:rtl w:val="0"/>
        </w:rPr>
        <w:t xml:space="preserve">Le genera enojo la falta de compromiso con el trabajo y el incumplimiento de tareas de manera intencional. Gestiona dicha emoción a través de la comunicación efectiva y respetuosa con las personas indicadas, como así también con pedidos realizados con mayor firmeza y dominancia, en el caso de que resulten necesarios. </w:t>
      </w:r>
    </w:p>
    <w:p w:rsidR="00000000" w:rsidDel="00000000" w:rsidP="00000000" w:rsidRDefault="00000000" w:rsidRPr="00000000" w14:paraId="00000096">
      <w:pPr>
        <w:jc w:val="both"/>
        <w:rPr/>
      </w:pPr>
      <w:r w:rsidDel="00000000" w:rsidR="00000000" w:rsidRPr="00000000">
        <w:rPr>
          <w:rtl w:val="0"/>
        </w:rPr>
        <w:t xml:space="preserve">La emoción que con mayor frecuencia siente en el trabajo se relaciona con el orgullo, debido a que se siente a gusto con lo que realiza y cómo lo hace. Eventualmente se siente frustrada ante el incumplimiento de sus expectativas sobre todo ante aspectos que escapan a su persona, aunque reconoce que no trata de un sentimiento que perdure en el tiempo, dado que no se detiene en el obstáculo sino que intenta perseverar, mostrando resiliencia e insistencia ante lo que pretende concretar. </w:t>
      </w:r>
    </w:p>
    <w:p w:rsidR="00000000" w:rsidDel="00000000" w:rsidP="00000000" w:rsidRDefault="00000000" w:rsidRPr="00000000" w14:paraId="0000009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jc w:val="center"/>
        <w:rPr>
          <w:b w:val="1"/>
          <w:sz w:val="20"/>
          <w:szCs w:val="20"/>
        </w:rPr>
      </w:pPr>
      <w:bookmarkStart w:colFirst="0" w:colLast="0" w:name="_6cy8hw2jpmaj" w:id="17"/>
      <w:bookmarkEnd w:id="17"/>
      <w:r w:rsidDel="00000000" w:rsidR="00000000" w:rsidRPr="00000000">
        <w:rPr/>
        <w:drawing>
          <wp:inline distB="114300" distT="114300" distL="114300" distR="114300">
            <wp:extent cx="5581650" cy="152400"/>
            <wp:effectExtent b="0" l="0" r="0" t="0"/>
            <wp:docPr id="10"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6</w:t>
      </w:r>
      <w:r w:rsidDel="00000000" w:rsidR="00000000" w:rsidRPr="00000000">
        <w:rPr>
          <w:rtl w:val="0"/>
        </w:rPr>
      </w:r>
    </w:p>
    <w:p w:rsidR="00000000" w:rsidDel="00000000" w:rsidP="00000000" w:rsidRDefault="00000000" w:rsidRPr="00000000" w14:paraId="00000099">
      <w:pPr>
        <w:jc w:val="both"/>
        <w:rPr>
          <w:shd w:fill="fff2cc" w:val="clear"/>
        </w:rPr>
      </w:pPr>
      <w:r w:rsidDel="00000000" w:rsidR="00000000" w:rsidRPr="00000000">
        <w:rPr>
          <w:rtl w:val="0"/>
        </w:rPr>
      </w:r>
    </w:p>
    <w:p w:rsidR="00000000" w:rsidDel="00000000" w:rsidP="00000000" w:rsidRDefault="00000000" w:rsidRPr="00000000" w14:paraId="0000009A">
      <w:pPr>
        <w:pStyle w:val="Heading1"/>
        <w:spacing w:before="0" w:lineRule="auto"/>
        <w:rPr>
          <w:color w:val="e5554f"/>
        </w:rPr>
      </w:pPr>
      <w:bookmarkStart w:colFirst="0" w:colLast="0" w:name="_tc1w4p8euq7t" w:id="18"/>
      <w:bookmarkEnd w:id="18"/>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566738" cy="56673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9B">
      <w:pPr>
        <w:rPr>
          <w:b w:val="1"/>
          <w:color w:val="0b2c3d"/>
          <w:sz w:val="26"/>
          <w:szCs w:val="26"/>
        </w:rPr>
      </w:pPr>
      <w:r w:rsidDel="00000000" w:rsidR="00000000" w:rsidRPr="00000000">
        <w:rPr>
          <w:b w:val="1"/>
          <w:color w:val="0b2c3d"/>
          <w:sz w:val="26"/>
          <w:szCs w:val="26"/>
          <w:rtl w:val="0"/>
        </w:rPr>
        <w:t xml:space="preserve">ASPIRACIÓN DE CRECIMIENTO</w:t>
      </w:r>
    </w:p>
    <w:p w:rsidR="00000000" w:rsidDel="00000000" w:rsidP="00000000" w:rsidRDefault="00000000" w:rsidRPr="00000000" w14:paraId="0000009C">
      <w:pPr>
        <w:rPr>
          <w:color w:val="1c4587"/>
        </w:rPr>
      </w:pPr>
      <w:sdt>
        <w:sdtPr>
          <w:alias w:val="Configuración 2"/>
          <w:id w:val="1406767295"/>
          <w:dropDownList w:lastValue="Movimiento Horizontal">
            <w:listItem w:displayText="Crecimiento Jerárquico" w:value="Crecimiento Jerárquico"/>
            <w:listItem w:displayText="Movimiento Horizontal" w:value="Movimiento Horizontal"/>
            <w:listItem w:displayText="Participación en proyectos" w:value="Participación en proyectos"/>
            <w:listItem w:displayText="Liderar Proyectos" w:value="Liderar Proyectos"/>
            <w:listItem w:displayText="Desafíos en su rol- Autonomía" w:value="Desafíos en su rol- Autonomía"/>
            <w:listItem w:displayText="Consolidar su rol" w:value="Consolidar su rol"/>
            <w:listItem w:displayText="No Manifiesta" w:value="No Manifiesta"/>
            <w:listItem w:displayText="Balance vida profesional - Personal" w:value="Balance vida profesional - Personal"/>
            <w:listItem w:displayText="Otros" w:value="Otros"/>
          </w:dropDownList>
        </w:sdtPr>
        <w:sdtContent>
          <w:r w:rsidDel="00000000" w:rsidR="00000000" w:rsidRPr="00000000">
            <w:rPr>
              <w:color w:val="11734b"/>
              <w:shd w:fill="d4edbc" w:val="clear"/>
            </w:rPr>
            <w:t xml:space="preserve">Movimiento Horizontal</w:t>
          </w:r>
        </w:sdtContent>
      </w:sdt>
      <w:r w:rsidDel="00000000" w:rsidR="00000000" w:rsidRPr="00000000">
        <w:rPr>
          <w:rtl w:val="0"/>
        </w:rPr>
      </w:r>
    </w:p>
    <w:p w:rsidR="00000000" w:rsidDel="00000000" w:rsidP="00000000" w:rsidRDefault="00000000" w:rsidRPr="00000000" w14:paraId="0000009D">
      <w:pPr>
        <w:jc w:val="both"/>
        <w:rPr>
          <w:b w:val="1"/>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Sobre cómo se siente con sus responsabilidades Paula expone que aún no ha conseguido concretar todo lo que se ha propuesto, debido a su reciente ingreso al hotel en el que se desenvuelve en la actualidad. Además del poco tiempo que hace que trabaja en dicha ubicación, se adiciona a su situación actual la falta de personal debido a que expone, le quitaron una persona que ocupaba el rol de Subdirección, lo que ha implicado una sobrecarga para las demás personas de Dirección. </w:t>
      </w:r>
    </w:p>
    <w:p w:rsidR="00000000" w:rsidDel="00000000" w:rsidP="00000000" w:rsidRDefault="00000000" w:rsidRPr="00000000" w14:paraId="0000009F">
      <w:pPr>
        <w:jc w:val="both"/>
        <w:rPr/>
      </w:pPr>
      <w:r w:rsidDel="00000000" w:rsidR="00000000" w:rsidRPr="00000000">
        <w:rPr>
          <w:rtl w:val="0"/>
        </w:rPr>
        <w:t xml:space="preserve">En consonancia con ello, considera que trabaja bajo presión cuando recibe delegaciones a través de modos que, desde su perspectiva, no son los más adecuados para inspirar a los talentos. Considera que se genera eventualmente, un nivel de competencia y de exigencia que provocan mal clima en el equipo de trabajo. </w:t>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A corto plazo le gustaría poder cumplir con los estándares de calidad que pretende para el hotel que dirige, atendiendo a detalles y materializando proyectos que tiene en mente y que aún no le ha dado el tiempo para concretar. A mediano plazo espera sentirse cómoda con la posición que ocupa actualmente, que la gestión del hotel se lleve con fluidez. A largo plazo le gustaría asumir un proyecto mayor, ya sea un cambio de hotel o afrontar un desafío que la empresa considere adecuado para su perfil. </w:t>
      </w:r>
    </w:p>
    <w:p w:rsidR="00000000" w:rsidDel="00000000" w:rsidP="00000000" w:rsidRDefault="00000000" w:rsidRPr="00000000" w14:paraId="000000A1">
      <w:pPr>
        <w:jc w:val="both"/>
        <w:rPr/>
      </w:pPr>
      <w:r w:rsidDel="00000000" w:rsidR="00000000" w:rsidRPr="00000000">
        <w:rPr>
          <w:rtl w:val="0"/>
        </w:rPr>
        <w:t xml:space="preserve">Expone que se siente valorada por la compañía y que en todas las ocasiones se le ha permitido hacer lo que ha planteado, siempre que presente argumentos coherentes y consistentes. Considera que Iberostar cuida a las personas, y responde cuando las mismas presentan alguna necesidad y que también le permite a sus líderes lo mismo, cuidar a los equipos de trabajo, debido a que proporciona inversión y herramientas para que los líderes </w:t>
      </w:r>
      <w:r w:rsidDel="00000000" w:rsidR="00000000" w:rsidRPr="00000000">
        <w:rPr>
          <w:rtl w:val="0"/>
        </w:rPr>
        <w:t xml:space="preserve">gestionen</w:t>
      </w:r>
      <w:r w:rsidDel="00000000" w:rsidR="00000000" w:rsidRPr="00000000">
        <w:rPr>
          <w:rtl w:val="0"/>
        </w:rPr>
        <w:t xml:space="preserve"> al momento de orientar a los demás, sosteniendo la motivación y fomentando la pertenencia. También se siente representada por la visión que la empresa tiene sobre la sostenibilidad. </w:t>
      </w:r>
    </w:p>
    <w:p w:rsidR="00000000" w:rsidDel="00000000" w:rsidP="00000000" w:rsidRDefault="00000000" w:rsidRPr="00000000" w14:paraId="000000A2">
      <w:pPr>
        <w:jc w:val="both"/>
        <w:rPr/>
      </w:pPr>
      <w:r w:rsidDel="00000000" w:rsidR="00000000" w:rsidRPr="00000000">
        <w:rPr>
          <w:rtl w:val="0"/>
        </w:rPr>
        <w:t xml:space="preserve">Además de Dirección le ha interesado desde inicios de su recorrido el sector de Recursos Humanos y de Derecho Laboral, por lo que se vería trabajando en Relaciones Laborales, aunque considera que salvo que se formase en consonancia no existiría una oportunidad real en relación. Dentro de las tareas que implica el departamento de Dirección se ha sentido muy a gusto en Recepción, debido a la cercanía con las personas. </w:t>
      </w:r>
    </w:p>
    <w:p w:rsidR="00000000" w:rsidDel="00000000" w:rsidP="00000000" w:rsidRDefault="00000000" w:rsidRPr="00000000" w14:paraId="000000A3">
      <w:pPr>
        <w:pStyle w:val="Heading2"/>
        <w:jc w:val="both"/>
        <w:rPr>
          <w:color w:val="192c55"/>
        </w:rPr>
      </w:pPr>
      <w:bookmarkStart w:colFirst="0" w:colLast="0" w:name="_b15qp94wuvxh"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A4">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A5">
      <w:pPr>
        <w:rPr>
          <w:b w:val="1"/>
        </w:rPr>
      </w:pPr>
      <w:sdt>
        <w:sdtPr>
          <w:alias w:val="Configuración 3"/>
          <w:id w:val="-391614750"/>
          <w:dropDownList w:lastValue="Parcial">
            <w:listItem w:displayText="Parcial" w:value="Parcial"/>
            <w:listItem w:displayText="Total" w:value="Total"/>
            <w:listItem w:displayText="Nula" w:value="Nula"/>
            <w:listItem w:displayText="Opción 4" w:value="Opción 4"/>
          </w:dropDownList>
        </w:sdtPr>
        <w:sdtContent>
          <w:r w:rsidDel="00000000" w:rsidR="00000000" w:rsidRPr="00000000">
            <w:rPr>
              <w:b w:val="1"/>
              <w:color w:val="c6dbe1"/>
              <w:shd w:fill="215a6c" w:val="clear"/>
            </w:rPr>
            <w:t xml:space="preserve">Parcial</w:t>
          </w:r>
        </w:sdtContent>
      </w:sdt>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Está dispuesta a realizar un cambio de ubicación geográfica cuando la compañía así lo requiera. Espera contar con más tiempo en el destino que representa actualmente debido a que ha tenido dos recientes mudanzas, y le gustaría cierta estabilidad por un período. No presenta restricciones hacia ningún destino siempre que pueda mudarse con sus dos perros, condición inevitable. Por su experiencia en Turquía no accedería a ir hacia alguna ubicación que no le proporcione sensación de tranquilidad para su vida laboral y personal. </w:t>
      </w:r>
    </w:p>
    <w:p w:rsidR="00000000" w:rsidDel="00000000" w:rsidP="00000000" w:rsidRDefault="00000000" w:rsidRPr="00000000" w14:paraId="000000A8">
      <w:pPr>
        <w:rPr>
          <w:shd w:fill="fff2cc" w:val="clear"/>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rPr>
          <w:shd w:fill="fff2cc" w:val="clear"/>
        </w:rPr>
      </w:pPr>
      <w:r w:rsidDel="00000000" w:rsidR="00000000" w:rsidRPr="00000000">
        <w:rPr>
          <w:rtl w:val="0"/>
        </w:rPr>
      </w:r>
    </w:p>
    <w:p w:rsidR="00000000" w:rsidDel="00000000" w:rsidP="00000000" w:rsidRDefault="00000000" w:rsidRPr="00000000" w14:paraId="000000AB">
      <w:pPr>
        <w:rPr>
          <w:shd w:fill="fff2cc" w:val="clear"/>
        </w:rPr>
      </w:pPr>
      <w:r w:rsidDel="00000000" w:rsidR="00000000" w:rsidRPr="00000000">
        <w:rPr>
          <w:rtl w:val="0"/>
        </w:rPr>
      </w:r>
    </w:p>
    <w:p w:rsidR="00000000" w:rsidDel="00000000" w:rsidP="00000000" w:rsidRDefault="00000000" w:rsidRPr="00000000" w14:paraId="000000AC">
      <w:pPr>
        <w:rPr>
          <w:shd w:fill="fff2cc" w:val="clear"/>
        </w:rPr>
      </w:pPr>
      <w:r w:rsidDel="00000000" w:rsidR="00000000" w:rsidRPr="00000000">
        <w:rPr>
          <w:rtl w:val="0"/>
        </w:rPr>
      </w:r>
    </w:p>
    <w:p w:rsidR="00000000" w:rsidDel="00000000" w:rsidP="00000000" w:rsidRDefault="00000000" w:rsidRPr="00000000" w14:paraId="000000AD">
      <w:pPr>
        <w:rPr>
          <w:shd w:fill="fff2cc" w:val="clear"/>
        </w:rPr>
      </w:pPr>
      <w:r w:rsidDel="00000000" w:rsidR="00000000" w:rsidRPr="00000000">
        <w:rPr>
          <w:rtl w:val="0"/>
        </w:rPr>
      </w:r>
    </w:p>
    <w:p w:rsidR="00000000" w:rsidDel="00000000" w:rsidP="00000000" w:rsidRDefault="00000000" w:rsidRPr="00000000" w14:paraId="000000AE">
      <w:pPr>
        <w:rPr>
          <w:shd w:fill="fff2cc" w:val="clear"/>
        </w:rPr>
      </w:pPr>
      <w:r w:rsidDel="00000000" w:rsidR="00000000" w:rsidRPr="00000000">
        <w:rPr>
          <w:rtl w:val="0"/>
        </w:rPr>
      </w:r>
    </w:p>
    <w:p w:rsidR="00000000" w:rsidDel="00000000" w:rsidP="00000000" w:rsidRDefault="00000000" w:rsidRPr="00000000" w14:paraId="000000AF">
      <w:pPr>
        <w:rPr>
          <w:shd w:fill="fff2cc" w:val="clear"/>
        </w:rPr>
      </w:pPr>
      <w:r w:rsidDel="00000000" w:rsidR="00000000" w:rsidRPr="00000000">
        <w:rPr>
          <w:rtl w:val="0"/>
        </w:rPr>
      </w:r>
    </w:p>
    <w:p w:rsidR="00000000" w:rsidDel="00000000" w:rsidP="00000000" w:rsidRDefault="00000000" w:rsidRPr="00000000" w14:paraId="000000B0">
      <w:pPr>
        <w:rPr>
          <w:shd w:fill="fff2cc" w:val="clear"/>
        </w:rPr>
      </w:pPr>
      <w:r w:rsidDel="00000000" w:rsidR="00000000" w:rsidRPr="00000000">
        <w:rPr>
          <w:rtl w:val="0"/>
        </w:rPr>
      </w:r>
    </w:p>
    <w:p w:rsidR="00000000" w:rsidDel="00000000" w:rsidP="00000000" w:rsidRDefault="00000000" w:rsidRPr="00000000" w14:paraId="000000B1">
      <w:pPr>
        <w:rPr>
          <w:shd w:fill="fff2cc" w:val="clear"/>
        </w:rPr>
      </w:pPr>
      <w:r w:rsidDel="00000000" w:rsidR="00000000" w:rsidRPr="00000000">
        <w:rPr>
          <w:rtl w:val="0"/>
        </w:rPr>
      </w:r>
    </w:p>
    <w:p w:rsidR="00000000" w:rsidDel="00000000" w:rsidP="00000000" w:rsidRDefault="00000000" w:rsidRPr="00000000" w14:paraId="000000B2">
      <w:pPr>
        <w:rPr>
          <w:shd w:fill="fff2cc" w:val="clear"/>
        </w:rPr>
      </w:pPr>
      <w:r w:rsidDel="00000000" w:rsidR="00000000" w:rsidRPr="00000000">
        <w:rPr>
          <w:rtl w:val="0"/>
        </w:rPr>
      </w:r>
    </w:p>
    <w:p w:rsidR="00000000" w:rsidDel="00000000" w:rsidP="00000000" w:rsidRDefault="00000000" w:rsidRPr="00000000" w14:paraId="000000B3">
      <w:pPr>
        <w:rPr>
          <w:shd w:fill="fff2cc" w:val="clear"/>
        </w:rPr>
      </w:pPr>
      <w:r w:rsidDel="00000000" w:rsidR="00000000" w:rsidRPr="00000000">
        <w:rPr>
          <w:rtl w:val="0"/>
        </w:rPr>
      </w:r>
    </w:p>
    <w:p w:rsidR="00000000" w:rsidDel="00000000" w:rsidP="00000000" w:rsidRDefault="00000000" w:rsidRPr="00000000" w14:paraId="000000B4">
      <w:pPr>
        <w:rPr>
          <w:shd w:fill="fff2cc" w:val="clear"/>
        </w:rPr>
      </w:pPr>
      <w:r w:rsidDel="00000000" w:rsidR="00000000" w:rsidRPr="00000000">
        <w:rPr>
          <w:rtl w:val="0"/>
        </w:rPr>
      </w:r>
    </w:p>
    <w:p w:rsidR="00000000" w:rsidDel="00000000" w:rsidP="00000000" w:rsidRDefault="00000000" w:rsidRPr="00000000" w14:paraId="000000B5">
      <w:pPr>
        <w:rPr>
          <w:shd w:fill="fff2cc" w:val="clear"/>
        </w:rPr>
      </w:pPr>
      <w:r w:rsidDel="00000000" w:rsidR="00000000" w:rsidRPr="00000000">
        <w:rPr>
          <w:rtl w:val="0"/>
        </w:rPr>
      </w:r>
    </w:p>
    <w:p w:rsidR="00000000" w:rsidDel="00000000" w:rsidP="00000000" w:rsidRDefault="00000000" w:rsidRPr="00000000" w14:paraId="000000B6">
      <w:pPr>
        <w:rPr>
          <w:shd w:fill="fff2cc" w:val="clear"/>
        </w:rPr>
      </w:pPr>
      <w:r w:rsidDel="00000000" w:rsidR="00000000" w:rsidRPr="00000000">
        <w:rPr>
          <w:rtl w:val="0"/>
        </w:rPr>
      </w:r>
    </w:p>
    <w:p w:rsidR="00000000" w:rsidDel="00000000" w:rsidP="00000000" w:rsidRDefault="00000000" w:rsidRPr="00000000" w14:paraId="000000B7">
      <w:pPr>
        <w:rPr>
          <w:shd w:fill="fff2cc" w:val="clear"/>
        </w:rPr>
      </w:pPr>
      <w:r w:rsidDel="00000000" w:rsidR="00000000" w:rsidRPr="00000000">
        <w:rPr>
          <w:rtl w:val="0"/>
        </w:rPr>
      </w:r>
    </w:p>
    <w:p w:rsidR="00000000" w:rsidDel="00000000" w:rsidP="00000000" w:rsidRDefault="00000000" w:rsidRPr="00000000" w14:paraId="000000B8">
      <w:pPr>
        <w:pStyle w:val="Heading2"/>
        <w:jc w:val="center"/>
        <w:rPr/>
      </w:pPr>
      <w:bookmarkStart w:colFirst="0" w:colLast="0" w:name="_kbo0etx0gcye" w:id="20"/>
      <w:bookmarkEnd w:id="20"/>
      <w:r w:rsidDel="00000000" w:rsidR="00000000" w:rsidRPr="00000000">
        <w:rPr/>
        <w:drawing>
          <wp:inline distB="114300" distT="114300" distL="114300" distR="114300">
            <wp:extent cx="6134100" cy="190500"/>
            <wp:effectExtent b="0" l="0" r="0" t="0"/>
            <wp:docPr id="27"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613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jc w:val="center"/>
        <w:rPr>
          <w:rFonts w:ascii="Open Sans" w:cs="Open Sans" w:eastAsia="Open Sans" w:hAnsi="Open Sans"/>
          <w:color w:val="0b2c3d"/>
          <w:sz w:val="60"/>
          <w:szCs w:val="60"/>
        </w:rPr>
      </w:pPr>
      <w:bookmarkStart w:colFirst="0" w:colLast="0" w:name="_tsl88jip0xgl" w:id="21"/>
      <w:bookmarkEnd w:id="21"/>
      <w:r w:rsidDel="00000000" w:rsidR="00000000" w:rsidRPr="00000000">
        <w:rPr/>
        <w:drawing>
          <wp:inline distB="114300" distT="114300" distL="114300" distR="114300">
            <wp:extent cx="5581650" cy="152400"/>
            <wp:effectExtent b="0" l="0" r="0" t="0"/>
            <wp:docPr id="3" name="image9.png"/>
            <a:graphic>
              <a:graphicData uri="http://schemas.openxmlformats.org/drawingml/2006/picture">
                <pic:pic>
                  <pic:nvPicPr>
                    <pic:cNvPr id="0" name="image9.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7</w:t>
      </w:r>
      <w:r w:rsidDel="00000000" w:rsidR="00000000" w:rsidRPr="00000000">
        <w:rPr>
          <w:rtl w:val="0"/>
        </w:rPr>
      </w:r>
    </w:p>
    <w:p w:rsidR="00000000" w:rsidDel="00000000" w:rsidP="00000000" w:rsidRDefault="00000000" w:rsidRPr="00000000" w14:paraId="000000BA">
      <w:pPr>
        <w:pStyle w:val="Heading1"/>
        <w:spacing w:before="0" w:lineRule="auto"/>
        <w:rPr>
          <w:color w:val="e5554f"/>
        </w:rPr>
      </w:pPr>
      <w:bookmarkStart w:colFirst="0" w:colLast="0" w:name="_h7v7w84bgsbh" w:id="22"/>
      <w:bookmarkEnd w:id="22"/>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{{conclusiones}}</w:t>
      </w:r>
    </w:p>
    <w:p w:rsidR="00000000" w:rsidDel="00000000" w:rsidP="00000000" w:rsidRDefault="00000000" w:rsidRPr="00000000" w14:paraId="000000B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364760</wp:posOffset>
            </wp:positionV>
            <wp:extent cx="4710113" cy="248368"/>
            <wp:effectExtent b="0" l="0" r="0" t="0"/>
            <wp:wrapSquare wrapText="bothSides" distB="114300" distT="114300" distL="114300" distR="114300"/>
            <wp:docPr id="4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BD">
      <w:pPr>
        <w:jc w:val="both"/>
        <w:rPr/>
      </w:pPr>
      <w:r w:rsidDel="00000000" w:rsidR="00000000" w:rsidRPr="00000000">
        <w:rPr>
          <w:rtl w:val="0"/>
        </w:rPr>
        <w:t xml:space="preserve">{{potencial}}</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pStyle w:val="Heading2"/>
        <w:jc w:val="both"/>
        <w:rPr>
          <w:rFonts w:ascii="Open Sans" w:cs="Open Sans" w:eastAsia="Open Sans" w:hAnsi="Open Sans"/>
          <w:b w:val="1"/>
          <w:color w:val="192c55"/>
        </w:rPr>
      </w:pPr>
      <w:bookmarkStart w:colFirst="0" w:colLast="0" w:name="_p212eco1g5wf" w:id="23"/>
      <w:bookmarkEnd w:id="23"/>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2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C0">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C1">
      <w:pPr>
        <w:pStyle w:val="Heading2"/>
        <w:jc w:val="both"/>
        <w:rPr/>
      </w:pPr>
      <w:bookmarkStart w:colFirst="0" w:colLast="0" w:name="_wmlpfgwvdb8p" w:id="24"/>
      <w:bookmarkEnd w:id="24"/>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C4">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C6">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C7">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C8">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C9">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CA">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CB">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CC">
      <w:pPr>
        <w:spacing w:after="240" w:before="240" w:lineRule="auto"/>
        <w:rPr/>
      </w:pPr>
      <w:r w:rsidDel="00000000" w:rsidR="00000000" w:rsidRPr="00000000">
        <w:rPr>
          <w:rtl w:val="0"/>
        </w:rPr>
        <w:t xml:space="preserve"> </w:t>
      </w:r>
    </w:p>
    <w:p w:rsidR="00000000" w:rsidDel="00000000" w:rsidP="00000000" w:rsidRDefault="00000000" w:rsidRPr="00000000" w14:paraId="000000CD">
      <w:pPr>
        <w:pStyle w:val="Heading1"/>
        <w:rPr>
          <w:color w:val="e5554f"/>
        </w:rPr>
      </w:pPr>
      <w:bookmarkStart w:colFirst="0" w:colLast="0" w:name="_uioa0hdgt3is" w:id="25"/>
      <w:bookmarkEnd w:id="25"/>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rPr>
          <w:color w:val="e5554f"/>
        </w:rPr>
      </w:pPr>
      <w:bookmarkStart w:colFirst="0" w:colLast="0" w:name="_1tjh7oyssph8" w:id="26"/>
      <w:bookmarkEnd w:id="26"/>
      <w:r w:rsidDel="00000000" w:rsidR="00000000" w:rsidRPr="00000000">
        <w:rPr>
          <w:color w:val="e5554f"/>
        </w:rPr>
        <w:drawing>
          <wp:inline distB="114300" distT="114300" distL="114300" distR="114300">
            <wp:extent cx="5943600" cy="1104900"/>
            <wp:effectExtent b="0" l="0" r="0" t="0"/>
            <wp:docPr id="17"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D4">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5">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2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D6">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D7">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8">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D9">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DA">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DB">
      <w:pPr>
        <w:rPr>
          <w:sz w:val="21"/>
          <w:szCs w:val="21"/>
          <w:highlight w:val="white"/>
        </w:rPr>
      </w:pPr>
      <w:r w:rsidDel="00000000" w:rsidR="00000000" w:rsidRPr="00000000">
        <w:rPr>
          <w:rtl w:val="0"/>
        </w:rPr>
      </w:r>
    </w:p>
    <w:p w:rsidR="00000000" w:rsidDel="00000000" w:rsidP="00000000" w:rsidRDefault="00000000" w:rsidRPr="00000000" w14:paraId="000000DC">
      <w:pPr>
        <w:rPr>
          <w:sz w:val="21"/>
          <w:szCs w:val="21"/>
          <w:highlight w:val="white"/>
        </w:rPr>
      </w:pPr>
      <w:r w:rsidDel="00000000" w:rsidR="00000000" w:rsidRPr="00000000">
        <w:rPr>
          <w:rtl w:val="0"/>
        </w:rPr>
      </w:r>
    </w:p>
    <w:p w:rsidR="00000000" w:rsidDel="00000000" w:rsidP="00000000" w:rsidRDefault="00000000" w:rsidRPr="00000000" w14:paraId="000000DD">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rPr>
          <w:sz w:val="21"/>
          <w:szCs w:val="21"/>
          <w:highlight w:val="white"/>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sz w:val="21"/>
          <w:szCs w:val="21"/>
          <w:highlight w:val="white"/>
        </w:rPr>
        <w:drawing>
          <wp:inline distB="114300" distT="114300" distL="114300" distR="114300">
            <wp:extent cx="5943600" cy="1117600"/>
            <wp:effectExtent b="0" l="0" r="0" t="0"/>
            <wp:docPr id="3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0">
    <w:pPr>
      <w:pStyle w:val="Title"/>
      <w:ind w:left="-1417.3228346456694" w:right="-1440" w:firstLine="0"/>
      <w:rPr/>
    </w:pPr>
    <w:bookmarkStart w:colFirst="0" w:colLast="0" w:name="_z1s5729ybphg"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4.png"/><Relationship Id="rId42" Type="http://schemas.openxmlformats.org/officeDocument/2006/relationships/header" Target="header3.xml"/><Relationship Id="rId41" Type="http://schemas.openxmlformats.org/officeDocument/2006/relationships/image" Target="media/image12.png"/><Relationship Id="rId22" Type="http://schemas.openxmlformats.org/officeDocument/2006/relationships/image" Target="media/image2.png"/><Relationship Id="rId44" Type="http://schemas.openxmlformats.org/officeDocument/2006/relationships/header" Target="header2.xml"/><Relationship Id="rId21" Type="http://schemas.openxmlformats.org/officeDocument/2006/relationships/image" Target="media/image22.png"/><Relationship Id="rId43" Type="http://schemas.openxmlformats.org/officeDocument/2006/relationships/header" Target="header1.xml"/><Relationship Id="rId24" Type="http://schemas.openxmlformats.org/officeDocument/2006/relationships/image" Target="media/image6.png"/><Relationship Id="rId46" Type="http://schemas.openxmlformats.org/officeDocument/2006/relationships/footer" Target="footer1.xml"/><Relationship Id="rId23" Type="http://schemas.openxmlformats.org/officeDocument/2006/relationships/image" Target="media/image33.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15.png"/><Relationship Id="rId47" Type="http://schemas.openxmlformats.org/officeDocument/2006/relationships/footer" Target="footer2.xml"/><Relationship Id="rId28" Type="http://schemas.openxmlformats.org/officeDocument/2006/relationships/image" Target="media/image2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7.png"/><Relationship Id="rId7" Type="http://schemas.openxmlformats.org/officeDocument/2006/relationships/image" Target="media/image38.png"/><Relationship Id="rId8" Type="http://schemas.openxmlformats.org/officeDocument/2006/relationships/image" Target="media/image25.png"/><Relationship Id="rId31" Type="http://schemas.openxmlformats.org/officeDocument/2006/relationships/image" Target="media/image11.png"/><Relationship Id="rId30" Type="http://schemas.openxmlformats.org/officeDocument/2006/relationships/image" Target="media/image31.png"/><Relationship Id="rId11" Type="http://schemas.openxmlformats.org/officeDocument/2006/relationships/image" Target="media/image34.png"/><Relationship Id="rId33" Type="http://schemas.openxmlformats.org/officeDocument/2006/relationships/image" Target="media/image7.png"/><Relationship Id="rId10" Type="http://schemas.openxmlformats.org/officeDocument/2006/relationships/image" Target="media/image16.png"/><Relationship Id="rId32" Type="http://schemas.openxmlformats.org/officeDocument/2006/relationships/image" Target="media/image3.png"/><Relationship Id="rId13" Type="http://schemas.openxmlformats.org/officeDocument/2006/relationships/image" Target="media/image9.png"/><Relationship Id="rId35" Type="http://schemas.openxmlformats.org/officeDocument/2006/relationships/image" Target="media/image36.png"/><Relationship Id="rId12" Type="http://schemas.openxmlformats.org/officeDocument/2006/relationships/image" Target="media/image35.png"/><Relationship Id="rId34" Type="http://schemas.openxmlformats.org/officeDocument/2006/relationships/image" Target="media/image23.png"/><Relationship Id="rId15" Type="http://schemas.openxmlformats.org/officeDocument/2006/relationships/image" Target="media/image30.png"/><Relationship Id="rId37" Type="http://schemas.openxmlformats.org/officeDocument/2006/relationships/image" Target="media/image37.png"/><Relationship Id="rId14" Type="http://schemas.openxmlformats.org/officeDocument/2006/relationships/image" Target="media/image10.png"/><Relationship Id="rId36" Type="http://schemas.openxmlformats.org/officeDocument/2006/relationships/image" Target="media/image21.png"/><Relationship Id="rId17" Type="http://schemas.openxmlformats.org/officeDocument/2006/relationships/image" Target="media/image18.png"/><Relationship Id="rId39" Type="http://schemas.openxmlformats.org/officeDocument/2006/relationships/image" Target="media/image14.png"/><Relationship Id="rId16" Type="http://schemas.openxmlformats.org/officeDocument/2006/relationships/image" Target="media/image1.png"/><Relationship Id="rId38" Type="http://schemas.openxmlformats.org/officeDocument/2006/relationships/image" Target="media/image32.png"/><Relationship Id="rId19" Type="http://schemas.openxmlformats.org/officeDocument/2006/relationships/image" Target="media/image2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